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40"/>
          <w:szCs w:val="40"/>
          <w:u w:val="none"/>
          <w:shd w:fill="auto" w:val="clear"/>
          <w:vertAlign w:val="baseline"/>
          <w:rtl w:val="0"/>
        </w:rPr>
        <w:t xml:space="preserve">Unitat 7. El contracte de treball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24"/>
          <w:szCs w:val="24"/>
          <w:u w:val="none"/>
          <w:shd w:fill="auto" w:val="clear"/>
          <w:vertAlign w:val="baseline"/>
          <w:rtl w:val="0"/>
        </w:rPr>
        <w:t xml:space="preserve">OBJECTIUS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45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els elements d’un contracte de treball.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5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Conèixer les diferents modalitats de contractes en vigor.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5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Diferenciar les característiques pròpies de cada modalitat contractual.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45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Conèixer les agències privades de col·locació sense finalitats lucratives i les ETT.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24"/>
          <w:szCs w:val="24"/>
          <w:u w:val="none"/>
          <w:shd w:fill="auto" w:val="clear"/>
          <w:vertAlign w:val="baseline"/>
          <w:rtl w:val="0"/>
        </w:rPr>
        <w:t xml:space="preserve">RESULTATS D’APRENENTATGE I CRITERIS D’AVALUACIÓ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right="45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</w:t>
        <w:tab/>
        <w:t xml:space="preserve">Exerceix els drets i compleix les obligacions que es deriven de les relacions laborals, reconeixent-les en els diferents contractes de treball i en els convenis col·lectius aplicables al seu sector.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0"/>
          <w:szCs w:val="20"/>
          <w:u w:val="none"/>
          <w:shd w:fill="auto" w:val="clear"/>
          <w:vertAlign w:val="baseline"/>
          <w:rtl w:val="0"/>
        </w:rPr>
        <w:t xml:space="preserve">Criteris d’avaluació.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45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S’ha examinat la capacitat per poder celebrar un contracte de treball, així com la forma i la validesa corresponents.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5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S’han classificat les principals modalitats de contractació, identificant les mesures de foment de la contractació per a determinats col·lectius, així com les conseqüències del contracte subscrit en frau de llei.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5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S’han identificat els elements bàsics del contracte de treball.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45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S’han valorat les mesures establertes per la legislació vigent per a la conciliació de la vida laboral i familiar.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24"/>
          <w:szCs w:val="24"/>
          <w:u w:val="none"/>
          <w:shd w:fill="auto" w:val="clear"/>
          <w:vertAlign w:val="baseline"/>
          <w:rtl w:val="0"/>
        </w:rPr>
        <w:t xml:space="preserve">CONTINGUTS </w:t>
      </w:r>
    </w:p>
    <w:p w:rsidR="00000000" w:rsidDel="00000000" w:rsidP="00000000" w:rsidRDefault="00000000" w:rsidRPr="00000000" w14:paraId="00000010">
      <w:pP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 </w:t>
        <w:tab/>
        <w:t xml:space="preserve">El contracte de treball.</w:t>
      </w:r>
    </w:p>
    <w:p w:rsidR="00000000" w:rsidDel="00000000" w:rsidP="00000000" w:rsidRDefault="00000000" w:rsidRPr="00000000" w14:paraId="00000011">
      <w:pPr>
        <w:spacing w:after="0" w:line="240" w:lineRule="auto"/>
        <w:ind w:left="993" w:hanging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1.1. </w:t>
        <w:tab/>
        <w:t xml:space="preserve">Concepte de contracte de treball.</w:t>
      </w:r>
    </w:p>
    <w:p w:rsidR="00000000" w:rsidDel="00000000" w:rsidP="00000000" w:rsidRDefault="00000000" w:rsidRPr="00000000" w14:paraId="00000012">
      <w:pPr>
        <w:spacing w:after="0" w:line="240" w:lineRule="auto"/>
        <w:ind w:left="993" w:hanging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1.2 </w:t>
        <w:tab/>
        <w:t xml:space="preserve">Elements essencials del contracte de treball.</w:t>
      </w:r>
    </w:p>
    <w:p w:rsidR="00000000" w:rsidDel="00000000" w:rsidP="00000000" w:rsidRDefault="00000000" w:rsidRPr="00000000" w14:paraId="00000013">
      <w:pPr>
        <w:spacing w:after="0" w:line="240" w:lineRule="auto"/>
        <w:ind w:left="993" w:hanging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1.3 </w:t>
        <w:tab/>
        <w:t xml:space="preserve">Subjectes del contracte de treball.</w:t>
      </w:r>
    </w:p>
    <w:p w:rsidR="00000000" w:rsidDel="00000000" w:rsidP="00000000" w:rsidRDefault="00000000" w:rsidRPr="00000000" w14:paraId="00000014">
      <w:pPr>
        <w:spacing w:after="0" w:line="240" w:lineRule="auto"/>
        <w:ind w:left="993" w:hanging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1.4 </w:t>
        <w:tab/>
        <w:t xml:space="preserve">Forma del contracte de treball.</w:t>
      </w:r>
    </w:p>
    <w:p w:rsidR="00000000" w:rsidDel="00000000" w:rsidP="00000000" w:rsidRDefault="00000000" w:rsidRPr="00000000" w14:paraId="00000015">
      <w:pPr>
        <w:spacing w:after="0" w:line="240" w:lineRule="auto"/>
        <w:ind w:left="993" w:hanging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1.5 </w:t>
        <w:tab/>
        <w:t xml:space="preserve">Contingut del contracte de treball.</w:t>
      </w:r>
    </w:p>
    <w:p w:rsidR="00000000" w:rsidDel="00000000" w:rsidP="00000000" w:rsidRDefault="00000000" w:rsidRPr="00000000" w14:paraId="00000016">
      <w:pPr>
        <w:spacing w:after="0" w:line="240" w:lineRule="auto"/>
        <w:ind w:left="993" w:hanging="56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1.6 </w:t>
        <w:tab/>
        <w:t xml:space="preserve">Període de prova.</w:t>
      </w:r>
    </w:p>
    <w:p w:rsidR="00000000" w:rsidDel="00000000" w:rsidP="00000000" w:rsidRDefault="00000000" w:rsidRPr="00000000" w14:paraId="00000017">
      <w:pP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 </w:t>
        <w:tab/>
        <w:t xml:space="preserve">Tipus de contractes de treball.</w:t>
      </w:r>
    </w:p>
    <w:p w:rsidR="00000000" w:rsidDel="00000000" w:rsidP="00000000" w:rsidRDefault="00000000" w:rsidRPr="00000000" w14:paraId="00000018">
      <w:p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2.1 </w:t>
        <w:tab/>
        <w:t xml:space="preserve">Contractes de durada indefinida.</w:t>
      </w:r>
    </w:p>
    <w:p w:rsidR="00000000" w:rsidDel="00000000" w:rsidP="00000000" w:rsidRDefault="00000000" w:rsidRPr="00000000" w14:paraId="00000019">
      <w:p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2.2 </w:t>
        <w:tab/>
        <w:t xml:space="preserve">Contractes a temps parcial.</w:t>
      </w:r>
    </w:p>
    <w:p w:rsidR="00000000" w:rsidDel="00000000" w:rsidP="00000000" w:rsidRDefault="00000000" w:rsidRPr="00000000" w14:paraId="0000001A">
      <w:p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2.3 </w:t>
        <w:tab/>
        <w:t xml:space="preserve">Contractes temporals formatius.</w:t>
      </w:r>
    </w:p>
    <w:p w:rsidR="00000000" w:rsidDel="00000000" w:rsidP="00000000" w:rsidRDefault="00000000" w:rsidRPr="00000000" w14:paraId="0000001B">
      <w:p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2.4 </w:t>
        <w:tab/>
        <w:t xml:space="preserve">Contractes temporals estructurals.</w:t>
      </w:r>
    </w:p>
    <w:p w:rsidR="00000000" w:rsidDel="00000000" w:rsidP="00000000" w:rsidRDefault="00000000" w:rsidRPr="00000000" w14:paraId="0000001C">
      <w:p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color w:val="5b9bd5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2.5 </w:t>
        <w:tab/>
        <w:t xml:space="preserve">Contractes de relleu.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2.6 </w:t>
        <w:tab/>
        <w:t xml:space="preserve">Altres tipus de contractes.</w:t>
      </w:r>
    </w:p>
    <w:p w:rsidR="00000000" w:rsidDel="00000000" w:rsidP="00000000" w:rsidRDefault="00000000" w:rsidRPr="00000000" w14:paraId="0000001E">
      <w:pP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 </w:t>
        <w:tab/>
        <w:t xml:space="preserve">Agències privades de col·locació i empreses de treball temporal.</w:t>
      </w:r>
    </w:p>
    <w:p w:rsidR="00000000" w:rsidDel="00000000" w:rsidP="00000000" w:rsidRDefault="00000000" w:rsidRPr="00000000" w14:paraId="0000001F">
      <w:p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3.1 </w:t>
        <w:tab/>
        <w:t xml:space="preserve">Agències privades de col·locació.</w:t>
      </w:r>
    </w:p>
    <w:p w:rsidR="00000000" w:rsidDel="00000000" w:rsidP="00000000" w:rsidRDefault="00000000" w:rsidRPr="00000000" w14:paraId="00000020">
      <w:p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3.2 </w:t>
        <w:tab/>
        <w:t xml:space="preserve">Empreses de treball temporal.</w:t>
      </w:r>
    </w:p>
    <w:p w:rsidR="00000000" w:rsidDel="00000000" w:rsidP="00000000" w:rsidRDefault="00000000" w:rsidRPr="00000000" w14:paraId="00000021">
      <w:p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Formació i Orientació Laboral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4229100</wp:posOffset>
          </wp:positionH>
          <wp:positionV relativeFrom="paragraph">
            <wp:posOffset>-235583</wp:posOffset>
          </wp:positionV>
          <wp:extent cx="1714500" cy="61087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4500" cy="610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Programacions d’aula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w w:val="100"/>
      <w:kern w:val="32"/>
      <w:position w:val="-1"/>
      <w:sz w:val="32"/>
      <w:szCs w:val="24"/>
      <w:effect w:val="none"/>
      <w:vertAlign w:val="baseline"/>
      <w:cs w:val="0"/>
      <w:em w:val="none"/>
      <w:lang w:bidi="ar-SA" w:eastAsia="es-ES" w:val="und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1"/>
    </w:pPr>
    <w:rPr>
      <w:rFonts w:ascii="Arial" w:eastAsia="Times New Roman" w:hAnsi="Arial"/>
      <w:b w:val="1"/>
      <w:i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und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next w:val="Título1Car"/>
    <w:autoRedefine w:val="0"/>
    <w:hidden w:val="0"/>
    <w:qFormat w:val="0"/>
    <w:rPr>
      <w:rFonts w:ascii="Arial" w:cs="Times New Roman" w:eastAsia="Times New Roman" w:hAnsi="Arial"/>
      <w:b w:val="1"/>
      <w:w w:val="100"/>
      <w:kern w:val="32"/>
      <w:position w:val="-1"/>
      <w:sz w:val="32"/>
      <w:szCs w:val="24"/>
      <w:effect w:val="none"/>
      <w:vertAlign w:val="baseline"/>
      <w:cs w:val="0"/>
      <w:em w:val="none"/>
      <w:lang w:eastAsia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Times New Roman" w:eastAsia="Times New Roman" w:hAnsi="Arial"/>
      <w:b w:val="1"/>
      <w:i w:val="1"/>
      <w:w w:val="100"/>
      <w:position w:val="-1"/>
      <w:sz w:val="28"/>
      <w:szCs w:val="24"/>
      <w:effect w:val="none"/>
      <w:vertAlign w:val="baseline"/>
      <w:cs w:val="0"/>
      <w:em w:val="none"/>
      <w:lang w:eastAsia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ahoma" w:eastAsia="Arial Unicode MS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a18">
    <w:name w:val="Pa18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24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a-ES"/>
    </w:rPr>
  </w:style>
  <w:style w:type="character" w:styleId="A1">
    <w:name w:val="A1"/>
    <w:next w:val="A1"/>
    <w:autoRedefine w:val="0"/>
    <w:hidden w:val="0"/>
    <w:qFormat w:val="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a22">
    <w:name w:val="Pa22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24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a-ES"/>
    </w:rPr>
  </w:style>
  <w:style w:type="paragraph" w:styleId="Pa31">
    <w:name w:val="Pa31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24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a-ES"/>
    </w:rPr>
  </w:style>
  <w:style w:type="paragraph" w:styleId="***TXT-GLista">
    <w:name w:val="***TXT-G Lista"/>
    <w:basedOn w:val="Normal"/>
    <w:next w:val="***TXT-GLista"/>
    <w:autoRedefine w:val="0"/>
    <w:hidden w:val="0"/>
    <w:qFormat w:val="0"/>
    <w:pPr>
      <w:numPr>
        <w:ilvl w:val="0"/>
        <w:numId w:val="3"/>
      </w:numPr>
      <w:tabs>
        <w:tab w:val="left" w:leader="none" w:pos="567"/>
        <w:tab w:val="left" w:leader="none" w:pos="851"/>
        <w:tab w:val="left" w:leader="none" w:pos="1134"/>
        <w:tab w:val="left" w:leader="none" w:pos="1418"/>
        <w:tab w:val="left" w:leader="none" w:pos="1701"/>
        <w:tab w:val="left" w:leader="none" w:pos="1985"/>
        <w:tab w:val="left" w:leader="none" w:pos="2268"/>
        <w:tab w:val="left" w:leader="none" w:pos="2552"/>
        <w:tab w:val="left" w:leader="none" w:pos="2835"/>
        <w:tab w:val="left" w:leader="none" w:pos="3119"/>
        <w:tab w:val="left" w:leader="none" w:pos="3402"/>
        <w:tab w:val="left" w:leader="none" w:pos="3686"/>
        <w:tab w:val="left" w:leader="none" w:pos="3969"/>
        <w:tab w:val="left" w:leader="none" w:pos="4253"/>
        <w:tab w:val="left" w:leader="none" w:pos="4536"/>
        <w:tab w:val="left" w:leader="none" w:pos="4820"/>
        <w:tab w:val="left" w:leader="none" w:pos="5103"/>
        <w:tab w:val="left" w:leader="none" w:pos="5387"/>
        <w:tab w:val="left" w:leader="none" w:pos="5670"/>
        <w:tab w:val="left" w:leader="none" w:pos="5954"/>
        <w:tab w:val="left" w:leader="none" w:pos="6237"/>
        <w:tab w:val="left" w:leader="none" w:pos="6521"/>
      </w:tabs>
      <w:suppressAutoHyphens w:val="1"/>
      <w:spacing w:after="12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4"/>
      <w:effect w:val="none"/>
      <w:vertAlign w:val="baseline"/>
      <w:cs w:val="0"/>
      <w:em w:val="none"/>
      <w:lang w:bidi="ar-SA" w:eastAsia="und" w:val="es-ES"/>
    </w:rPr>
  </w:style>
  <w:style w:type="character" w:styleId="***TXT-GListaCar">
    <w:name w:val="***TXT-G Lista Car"/>
    <w:next w:val="***TXT-GListaCar"/>
    <w:autoRedefine w:val="0"/>
    <w:hidden w:val="0"/>
    <w:qFormat w:val="0"/>
    <w:rPr>
      <w:rFonts w:ascii="Times New Roman" w:eastAsia="Times New Roman" w:hAnsi="Times New Roman"/>
      <w:w w:val="100"/>
      <w:position w:val="-1"/>
      <w:sz w:val="22"/>
      <w:szCs w:val="24"/>
      <w:effect w:val="none"/>
      <w:vertAlign w:val="baseline"/>
      <w:cs w:val="0"/>
      <w:em w:val="none"/>
      <w:lang w:val="es-ES"/>
    </w:rPr>
  </w:style>
  <w:style w:type="paragraph" w:styleId="Pa19">
    <w:name w:val="Pa19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24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a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paragraph" w:styleId="Pa64">
    <w:name w:val="Pa64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24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paragraph" w:styleId="Pa29">
    <w:name w:val="Pa29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24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paragraph" w:styleId="T’tulo2">
    <w:name w:val="T’tulo 2"/>
    <w:basedOn w:val="Standard"/>
    <w:next w:val="Standard"/>
    <w:autoRedefine w:val="0"/>
    <w:hidden w:val="0"/>
    <w:qFormat w:val="0"/>
    <w:pPr>
      <w:keepNext w:val="1"/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" w:cs="Tahoma" w:eastAsia="Arial Unicode MS" w:hAnsi="Times"/>
      <w:b w:val="1"/>
      <w:w w:val="100"/>
      <w:kern w:val="3"/>
      <w:position w:val="-1"/>
      <w:sz w:val="24"/>
      <w:szCs w:val="20"/>
      <w:effect w:val="none"/>
      <w:vertAlign w:val="baseline"/>
      <w:cs w:val="0"/>
      <w:em w:val="none"/>
      <w:lang w:bidi="hi-IN" w:eastAsia="zh-CN" w:val="es-ES"/>
    </w:rPr>
  </w:style>
  <w:style w:type="numbering" w:styleId="WW8Num6">
    <w:name w:val="WW8Num6"/>
    <w:basedOn w:val="Sinlista"/>
    <w:next w:val="WW8Num6"/>
    <w:autoRedefine w:val="0"/>
    <w:hidden w:val="0"/>
    <w:qFormat w:val="0"/>
    <w:pPr>
      <w:numPr>
        <w:ilvl w:val="0"/>
        <w:numId w:val="1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3">
    <w:name w:val="WW8Num3"/>
    <w:basedOn w:val="Sinlista"/>
    <w:next w:val="WW8Num3"/>
    <w:autoRedefine w:val="0"/>
    <w:hidden w:val="0"/>
    <w:qFormat w:val="0"/>
    <w:pPr>
      <w:numPr>
        <w:ilvl w:val="0"/>
        <w:numId w:val="1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40"/>
      <w:szCs w:val="32"/>
      <w:effect w:val="none"/>
      <w:vertAlign w:val="baseline"/>
      <w:cs w:val="0"/>
      <w:em w:val="none"/>
      <w:lang w:bidi="ar-SA" w:eastAsia="es-ES" w:val="und"/>
    </w:rPr>
  </w:style>
  <w:style w:type="character" w:styleId="TítuloCar">
    <w:name w:val="Título Car"/>
    <w:next w:val="TítuloC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40"/>
      <w:szCs w:val="32"/>
      <w:effect w:val="none"/>
      <w:vertAlign w:val="baseline"/>
      <w:cs w:val="0"/>
      <w:em w:val="none"/>
      <w:lang w:eastAsia="es-E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pBdr>
        <w:bottom w:color="auto" w:space="1" w:sz="4" w:val="single"/>
      </w:pBdr>
      <w:suppressAutoHyphens w:val="1"/>
      <w:spacing w:after="24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und"/>
    </w:rPr>
  </w:style>
  <w:style w:type="character" w:styleId="SubtítuloCar">
    <w:name w:val="Subtítulo Car"/>
    <w:next w:val="SubtítuloC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***TXT-PÁGFENUM">
    <w:name w:val="***TXT-PÁG F ENUM"/>
    <w:basedOn w:val="Normal"/>
    <w:next w:val="***TXT-PÁGFENUM"/>
    <w:autoRedefine w:val="0"/>
    <w:hidden w:val="0"/>
    <w:qFormat w:val="0"/>
    <w:pPr>
      <w:suppressAutoHyphens w:val="1"/>
      <w:spacing w:after="120" w:line="288" w:lineRule="auto"/>
      <w:ind w:left="284" w:leftChars="-1" w:rightChars="0" w:hanging="284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und"/>
    </w:rPr>
  </w:style>
  <w:style w:type="character" w:styleId="***TXT-PÁGFENUMCar">
    <w:name w:val="***TXT-PÁG F ENUM Car"/>
    <w:next w:val="***TXT-PÁGFENUMCar"/>
    <w:autoRedefine w:val="0"/>
    <w:hidden w:val="0"/>
    <w:qFormat w:val="0"/>
    <w:rPr>
      <w:rFonts w:ascii="Arial" w:cs="Times New Roman" w:eastAsia="Times New Roman" w:hAnsi="Arial"/>
      <w:w w:val="100"/>
      <w:position w:val="-1"/>
      <w:szCs w:val="24"/>
      <w:effect w:val="none"/>
      <w:vertAlign w:val="baseline"/>
      <w:cs w:val="0"/>
      <w:em w:val="none"/>
      <w:lang w:eastAsia="es-ES"/>
    </w:rPr>
  </w:style>
  <w:style w:type="paragraph" w:styleId="Pa6">
    <w:name w:val="Pa6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20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toEB+rwOj7zABIbGXtkJ0A8qg==">AMUW2mVYLjB++mmmp20icon2PO4h75NMuwaJeuSl6UFj2cDHz2xzLJXg4w8MMyKiTJJ5yvvRHhQYX54m3IPfuPcwzWgurDAO8YrkzrFbDOFe26hzY0aJAso=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2021-02-23T15:05:00Z</dcterms:created>
  <dc:creator>Begoña Bernad</dc:creator>
</cp:coreProperties>
</file>