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13" w:rsidRPr="001E4E13" w:rsidRDefault="001E4E13" w:rsidP="00411E69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es-ES"/>
        </w:rPr>
      </w:pPr>
      <w:r w:rsidRPr="001E4E13"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es-ES"/>
        </w:rPr>
        <w:t>Unidad 9. Promoción de la salud y programación sanitaria</w:t>
      </w:r>
      <w:r w:rsidR="00C60929">
        <w:rPr>
          <w:rFonts w:ascii="Times New Roman" w:eastAsia="Times New Roman" w:hAnsi="Times New Roman" w:cs="Times New Roman"/>
          <w:b/>
          <w:color w:val="000080"/>
          <w:sz w:val="40"/>
          <w:szCs w:val="40"/>
          <w:lang w:eastAsia="es-ES"/>
        </w:rPr>
        <w:t xml:space="preserve"> </w:t>
      </w:r>
    </w:p>
    <w:p w:rsidR="001E4E13" w:rsidRPr="00BF3B43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  <w:t>OBJETIVOS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Promocionar la salud en el campo de acción que corresponda a cada persona.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Reconocerse como agente de promoción de la salud.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Analizar las medidas encaminadas a la prevención de la enfermedad.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Identificar los determinantes de la salud.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Conocer las etapas de la educación sanitaria.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Utilizar adecuadamente cada modelo de educación adaptándolo a la situación real.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Identificar los pasos para una correcta programación sanitaria.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Participar activamente en el desarrollo de programas de salud.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Explicar las características fundamentales de los programas de promoción de la salud, de prevención de la enfermedad y de Educación para la Salud, procurando su logro.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Actuar como agente sanitario, transmitiendo a la colectividad mensajes saludables.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Comprender y, en su caso, transmitir mensajes técnicos en el lenguaje propio.</w:t>
      </w:r>
    </w:p>
    <w:p w:rsidR="001E4E13" w:rsidRPr="00BF3B43" w:rsidRDefault="001E4E13" w:rsidP="00251D3A">
      <w:pPr>
        <w:numPr>
          <w:ilvl w:val="0"/>
          <w:numId w:val="1"/>
        </w:numPr>
        <w:tabs>
          <w:tab w:val="clear" w:pos="720"/>
        </w:tabs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Intervenir, a su nivel, en la formación y promoción de hábitos saludables de alimentación, higiene personal y del medio, y sobre formas de vida en pacientes/clientes, familiares y colectivos.</w:t>
      </w:r>
    </w:p>
    <w:p w:rsidR="001E4E13" w:rsidRPr="00BF3B43" w:rsidRDefault="001E4E13" w:rsidP="00ED596D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E13" w:rsidRPr="00BF3B43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  <w:t>CONTENIDOS CONCEPTUALES</w:t>
      </w:r>
    </w:p>
    <w:p w:rsidR="001E4E13" w:rsidRPr="00BF3B43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Conceptos de promoción de la salud y prevención de la enfermedad</w:t>
      </w:r>
    </w:p>
    <w:p w:rsidR="001E4E13" w:rsidRPr="00BF3B43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Estilos de vida</w:t>
      </w:r>
    </w:p>
    <w:p w:rsidR="001E4E13" w:rsidRPr="00BF3B43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Educación para la salud (</w:t>
      </w:r>
      <w:proofErr w:type="spellStart"/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EpS</w:t>
      </w:r>
      <w:proofErr w:type="spellEnd"/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1E4E13" w:rsidRPr="00BF3B43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Objetivos de la </w:t>
      </w:r>
      <w:proofErr w:type="spellStart"/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EpS</w:t>
      </w:r>
      <w:proofErr w:type="spellEnd"/>
    </w:p>
    <w:p w:rsidR="001E4E13" w:rsidRPr="00BF3B43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Agentes de </w:t>
      </w:r>
      <w:proofErr w:type="spellStart"/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EpS</w:t>
      </w:r>
      <w:proofErr w:type="spellEnd"/>
    </w:p>
    <w:p w:rsidR="001E4E13" w:rsidRPr="00BF3B43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Campos de actuación en </w:t>
      </w:r>
      <w:proofErr w:type="spellStart"/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EpS</w:t>
      </w:r>
      <w:proofErr w:type="spellEnd"/>
    </w:p>
    <w:p w:rsidR="001E4E13" w:rsidRPr="00BF3B43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Modelos teóricos de </w:t>
      </w:r>
      <w:proofErr w:type="spellStart"/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EpS</w:t>
      </w:r>
      <w:proofErr w:type="spellEnd"/>
    </w:p>
    <w:p w:rsidR="001E4E13" w:rsidRPr="00BF3B43" w:rsidRDefault="001E4E13" w:rsidP="00251D3A">
      <w:pPr>
        <w:numPr>
          <w:ilvl w:val="0"/>
          <w:numId w:val="6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Planificación y programación sanitarias</w:t>
      </w:r>
    </w:p>
    <w:p w:rsidR="001E4E13" w:rsidRPr="00BF3B43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Planificación sanitaria</w:t>
      </w:r>
    </w:p>
    <w:p w:rsidR="001E4E13" w:rsidRPr="00BF3B43" w:rsidRDefault="001E4E13" w:rsidP="00251D3A">
      <w:pPr>
        <w:numPr>
          <w:ilvl w:val="1"/>
          <w:numId w:val="6"/>
        </w:numPr>
        <w:tabs>
          <w:tab w:val="left" w:pos="448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Programación sanitaria</w:t>
      </w:r>
    </w:p>
    <w:p w:rsidR="00251D3A" w:rsidRPr="00BF3B43" w:rsidRDefault="00251D3A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</w:p>
    <w:p w:rsidR="001E4E13" w:rsidRPr="00BF3B43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  <w:lastRenderedPageBreak/>
        <w:t>CONTENIDOS PROCEDIMENTALES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Valoración de los determinantes de salud, especialmente de los hábitos y estilos de vida de los individuos. Distinción de los factores determinantes del proceso de salud y enfermedad y reconocimiento de su importancia.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Reconocimiento de las medidas de promoción de la salud y prevención de la enfermedad.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Aplicación a su nivel de las aportaciones que hacen las distintas </w:t>
      </w:r>
      <w:r w:rsidRPr="00BF3B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ciencias</w:t>
      </w: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intento de educar para la salud.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Comprobación de los requisitos necesarios en Educación para la Salud.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Selección del modelo de </w:t>
      </w:r>
      <w:r w:rsidRPr="00BF3B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Educación</w:t>
      </w: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la Salud que se ha de aplicar en cada caso.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Participación en la </w:t>
      </w:r>
      <w:r w:rsidRPr="00BF3B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Educación</w:t>
      </w: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la Salud como agente de esta en los distintos campos de actuación.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Determinación de la </w:t>
      </w:r>
      <w:r w:rsidRPr="00BF3B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necesidad</w:t>
      </w: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planificación y programación sanitarias.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Adquisición de las </w:t>
      </w:r>
      <w:r w:rsidRPr="00BF3B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habilidades</w:t>
      </w: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personales y de comunicación necesarias en la implantación de un programa de educación sanitaria.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Conocimiento de los pasos para una correcta programación sanitaria.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Participación activa </w:t>
      </w:r>
      <w:r w:rsidRPr="00BF3B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</w:t>
      </w: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trabajo en equipo para elaborar un programa sanitario.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Interpretación de las características fundamentales de los programas de promoción de la salud, de prevención de la enfermedad y de Educación para la Salud, procurando su logro.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Comportamiento como agente sanitario, transmitiendo a la colectividad mensajes </w:t>
      </w:r>
      <w:bookmarkStart w:id="0" w:name="_GoBack"/>
      <w:bookmarkEnd w:id="0"/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saludables.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Comprensión de los mensajes de promoción, prevención y educación sanitaria y transmisión de estos en los términos adecuados a cada caso.</w:t>
      </w:r>
    </w:p>
    <w:p w:rsidR="001E4E13" w:rsidRPr="00BF3B43" w:rsidRDefault="001E4E13" w:rsidP="00251D3A">
      <w:pPr>
        <w:numPr>
          <w:ilvl w:val="0"/>
          <w:numId w:val="4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Explicación de los hábitos saludables de alimentación, higiene personal y del medio, y sobre formas de vida en pacientes/clientes, familiares y colectivos.</w:t>
      </w:r>
    </w:p>
    <w:p w:rsidR="001E4E13" w:rsidRPr="00BF3B43" w:rsidRDefault="001E4E13" w:rsidP="001E4E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E13" w:rsidRPr="00BF3B43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  <w:t>CONTENIDOS ACTITUDINALES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Esfuerzo e interés por el trabajo.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Trabajo en equipo y cooperación.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Disponibilidad, participación y comunicación.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Desarrollo de habilidades sociales.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Aceptación de las correcciones y entrenamiento en la autocrítica.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Actitud crítica ante el aprendizaje.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Responsabilidad, iniciativa y espíritu emprendedor.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Necesidad de respetar las reglas y normas de organización.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Aprendizaje constructivo.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Reconocimiento de la diversidad y tolerancia ante las distintas posturas y culturas.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Afán de superación.</w:t>
      </w:r>
    </w:p>
    <w:p w:rsidR="001E4E13" w:rsidRPr="00BF3B43" w:rsidRDefault="001E4E13" w:rsidP="00251D3A">
      <w:pPr>
        <w:numPr>
          <w:ilvl w:val="1"/>
          <w:numId w:val="5"/>
        </w:numPr>
        <w:tabs>
          <w:tab w:val="clear" w:pos="90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Voluntad de aprendizaje autónomo y formación permanente.</w:t>
      </w:r>
    </w:p>
    <w:p w:rsidR="001E4E13" w:rsidRPr="00BF3B43" w:rsidRDefault="001E4E13" w:rsidP="001E4E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E13" w:rsidRPr="00BF3B43" w:rsidRDefault="001E4E13" w:rsidP="00411E69">
      <w:pPr>
        <w:pBdr>
          <w:bottom w:val="single" w:sz="4" w:space="1" w:color="auto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es-ES"/>
        </w:rPr>
        <w:t>CRITERIOS DE EVALUACIÓN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demostrado participación e interés en la realización de las actividades, la capacidad de análisis y la correcta presentación de los distintos trabajos y utilización de los recursos disponibles.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reconocido diferentes medidas de promoción de la salud y de prevención de la enfermedad.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han nombrado los determinantes de la salud y se ha descrito su influencia sobre esta. 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valorado la evolución de la educación sanitaria y los beneficios que de ella se extraen.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enumerado los objetivos, agentes y campos de actuación de la educación para la salud.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En un supuesto práctico, se ha seleccionado y justificado el modelo de Educación para la Salud aplicable.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adoptado el papel de auxiliar de enfermería, y se ha simulado un caso de educación formal y otro de educación informal.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explicado la eficacia de la Educación para la Salud en los distintos campos de actuación.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justificado la necesidad de la planificación y programación sanitarias.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explicado las características fundamentales de los programas de promoción de la salud en personas sanas.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descrito las características elementales de los programas de prevención de enfermedades específicas</w:t>
      </w:r>
      <w:r w:rsidR="00ED596D"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enumerado los objetivos que debe reunir cualquier programa sanitario.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ejemplificado actuaciones de promoción, prevención y educación sanitaria.</w:t>
      </w:r>
    </w:p>
    <w:p w:rsidR="001E4E13" w:rsidRPr="00BF3B43" w:rsidRDefault="001E4E13" w:rsidP="00251D3A">
      <w:pPr>
        <w:numPr>
          <w:ilvl w:val="0"/>
          <w:numId w:val="2"/>
        </w:numPr>
        <w:tabs>
          <w:tab w:val="clear" w:pos="360"/>
        </w:tabs>
        <w:spacing w:after="10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En un supuesto práctico de programación sanitaria, debidamente caracterizado:</w:t>
      </w:r>
    </w:p>
    <w:p w:rsidR="001E4E13" w:rsidRPr="00BF3B43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identificado la población diana.</w:t>
      </w:r>
    </w:p>
    <w:p w:rsidR="001E4E13" w:rsidRPr="00BF3B43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definido los objetivos del programa.</w:t>
      </w:r>
    </w:p>
    <w:p w:rsidR="001E4E13" w:rsidRPr="00BF3B43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seleccionado las estrategias que se van a seguir y las actividades que se incluirán en relación con el colectivo al que se dirijan.</w:t>
      </w:r>
    </w:p>
    <w:p w:rsidR="001E4E13" w:rsidRPr="00BF3B43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han descrito los recursos necesarios.</w:t>
      </w:r>
    </w:p>
    <w:p w:rsidR="001E4E13" w:rsidRPr="00BF3B43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determinado el tiempo de duración.</w:t>
      </w:r>
    </w:p>
    <w:p w:rsidR="001E4E13" w:rsidRPr="00BF3B43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señalado el modo y momento de la evaluación del programa.</w:t>
      </w:r>
    </w:p>
    <w:p w:rsidR="003C7F11" w:rsidRPr="00BF3B43" w:rsidRDefault="001E4E13" w:rsidP="00ED596D">
      <w:pPr>
        <w:numPr>
          <w:ilvl w:val="0"/>
          <w:numId w:val="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3B43">
        <w:rPr>
          <w:rFonts w:ascii="Times New Roman" w:eastAsia="Times New Roman" w:hAnsi="Times New Roman" w:cs="Times New Roman"/>
          <w:sz w:val="24"/>
          <w:szCs w:val="24"/>
          <w:lang w:eastAsia="es-ES"/>
        </w:rPr>
        <w:t>Se ha simulado la implantación del programa.</w:t>
      </w:r>
    </w:p>
    <w:sectPr w:rsidR="003C7F11" w:rsidRPr="00BF3B43" w:rsidSect="00BF3B43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E6" w:rsidRDefault="00EC36E6" w:rsidP="00EC36E6">
      <w:pPr>
        <w:spacing w:after="0" w:line="240" w:lineRule="auto"/>
      </w:pPr>
      <w:r>
        <w:separator/>
      </w:r>
    </w:p>
  </w:endnote>
  <w:endnote w:type="continuationSeparator" w:id="0">
    <w:p w:rsidR="00EC36E6" w:rsidRDefault="00EC36E6" w:rsidP="00EC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ft-Light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047519"/>
      <w:docPartObj>
        <w:docPartGallery w:val="Page Numbers (Bottom of Page)"/>
        <w:docPartUnique/>
      </w:docPartObj>
    </w:sdtPr>
    <w:sdtContent>
      <w:p w:rsidR="00BF3B43" w:rsidRDefault="00BF3B43" w:rsidP="00BF3B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E6" w:rsidRDefault="00EC36E6" w:rsidP="00EC36E6">
      <w:pPr>
        <w:spacing w:after="0" w:line="240" w:lineRule="auto"/>
      </w:pPr>
      <w:r>
        <w:separator/>
      </w:r>
    </w:p>
  </w:footnote>
  <w:footnote w:type="continuationSeparator" w:id="0">
    <w:p w:rsidR="00EC36E6" w:rsidRDefault="00EC36E6" w:rsidP="00EC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E6" w:rsidRDefault="00EC36E6" w:rsidP="00EC36E6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-196850</wp:posOffset>
          </wp:positionV>
          <wp:extent cx="1981200" cy="712470"/>
          <wp:effectExtent l="0" t="0" r="0" b="0"/>
          <wp:wrapTight wrapText="bothSides">
            <wp:wrapPolygon edited="0">
              <wp:start x="0" y="0"/>
              <wp:lineTo x="0" y="20791"/>
              <wp:lineTo x="21392" y="20791"/>
              <wp:lineTo x="21392" y="0"/>
              <wp:lineTo x="0" y="0"/>
            </wp:wrapPolygon>
          </wp:wrapTight>
          <wp:docPr id="1" name="Imagen 1" descr="Logo macmillan educ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cmillan educ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E69">
      <w:rPr>
        <w:rFonts w:ascii="Arial" w:hAnsi="Arial" w:cs="Arial"/>
        <w:noProof/>
        <w:sz w:val="20"/>
      </w:rPr>
      <w:t>Promoción de la salud y apoyo psicológico al paciente</w:t>
    </w:r>
  </w:p>
  <w:p w:rsidR="00EC36E6" w:rsidRDefault="00EC36E6" w:rsidP="00EC36E6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Programaciones de aula</w:t>
    </w:r>
  </w:p>
  <w:p w:rsidR="00EC36E6" w:rsidRDefault="00EC36E6" w:rsidP="00EC36E6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Unidad 9</w:t>
    </w:r>
  </w:p>
  <w:p w:rsidR="00EC36E6" w:rsidRDefault="00EC36E6" w:rsidP="00EC36E6">
    <w:pPr>
      <w:pStyle w:val="Encabezado"/>
      <w:rPr>
        <w:rFonts w:ascii="Arial" w:hAnsi="Arial" w:cs="Arial"/>
        <w:sz w:val="20"/>
      </w:rPr>
    </w:pPr>
  </w:p>
  <w:p w:rsidR="00EC36E6" w:rsidRPr="00BD1430" w:rsidRDefault="00EC36E6" w:rsidP="00EC36E6">
    <w:pPr>
      <w:pStyle w:val="Encabezado"/>
      <w:rPr>
        <w:rFonts w:ascii="Arial" w:hAnsi="Arial" w:cs="Arial"/>
        <w:sz w:val="20"/>
      </w:rPr>
    </w:pPr>
  </w:p>
  <w:p w:rsidR="00EC36E6" w:rsidRDefault="00EC36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5F64"/>
    <w:multiLevelType w:val="hybridMultilevel"/>
    <w:tmpl w:val="F41EB038"/>
    <w:lvl w:ilvl="0" w:tplc="09B6CA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02E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C35279"/>
    <w:multiLevelType w:val="hybridMultilevel"/>
    <w:tmpl w:val="4F5E526C"/>
    <w:lvl w:ilvl="0" w:tplc="5FCC6C34">
      <w:start w:val="1"/>
      <w:numFmt w:val="bullet"/>
      <w:lvlText w:val="–"/>
      <w:lvlJc w:val="left"/>
      <w:pPr>
        <w:ind w:left="360" w:hanging="360"/>
      </w:pPr>
      <w:rPr>
        <w:rFonts w:ascii="Swift-Light" w:hAnsi="Swift-Light" w:hint="default"/>
        <w:color w:val="auto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F197045"/>
    <w:multiLevelType w:val="multilevel"/>
    <w:tmpl w:val="E97A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401A5D60"/>
    <w:multiLevelType w:val="multilevel"/>
    <w:tmpl w:val="678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CBE61A9"/>
    <w:multiLevelType w:val="multilevel"/>
    <w:tmpl w:val="678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13"/>
    <w:rsid w:val="001E4E13"/>
    <w:rsid w:val="00251D3A"/>
    <w:rsid w:val="003C7F11"/>
    <w:rsid w:val="00411E69"/>
    <w:rsid w:val="00BF3B43"/>
    <w:rsid w:val="00C60929"/>
    <w:rsid w:val="00E1598D"/>
    <w:rsid w:val="00E52013"/>
    <w:rsid w:val="00EC36E6"/>
    <w:rsid w:val="00E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431CFB"/>
  <w15:chartTrackingRefBased/>
  <w15:docId w15:val="{75D4F652-04A7-4629-9081-F1431E6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6E6"/>
  </w:style>
  <w:style w:type="paragraph" w:styleId="Piedepgina">
    <w:name w:val="footer"/>
    <w:basedOn w:val="Normal"/>
    <w:link w:val="PiedepginaCar"/>
    <w:uiPriority w:val="99"/>
    <w:unhideWhenUsed/>
    <w:rsid w:val="00EC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Henar Portillo Rubiales</dc:creator>
  <cp:keywords/>
  <dc:description/>
  <cp:lastModifiedBy>Ester Rodríguez Teresa</cp:lastModifiedBy>
  <cp:revision>6</cp:revision>
  <dcterms:created xsi:type="dcterms:W3CDTF">2019-02-09T10:17:00Z</dcterms:created>
  <dcterms:modified xsi:type="dcterms:W3CDTF">2019-02-12T08:12:00Z</dcterms:modified>
</cp:coreProperties>
</file>